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Look w:val="0600" w:firstRow="0" w:lastRow="0" w:firstColumn="0" w:lastColumn="0" w:noHBand="1" w:noVBand="1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593"/>
      </w:tblGrid>
      <w:tr w:rsidR="00295D6B">
        <w:trPr>
          <w:trHeight w:val="121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widowControl w:val="0"/>
              <w:ind w:left="-31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4025" cy="71945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XJQ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yw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D6B">
        <w:trPr>
          <w:trHeight w:val="1336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КЕМЕРОВСКАЯ ОБЛАСТЬ - КУЗБАСС</w:t>
            </w:r>
          </w:p>
          <w:p w:rsidR="00295D6B" w:rsidRDefault="0041046C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295D6B" w:rsidRDefault="0041046C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:rsidR="00295D6B" w:rsidRDefault="00295D6B"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</w:p>
        </w:tc>
      </w:tr>
      <w:tr w:rsidR="00295D6B">
        <w:trPr>
          <w:trHeight w:hRule="exact" w:val="493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295D6B">
        <w:trPr>
          <w:trHeight w:val="267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295D6B">
            <w:pPr>
              <w:rPr>
                <w:sz w:val="16"/>
                <w:szCs w:val="16"/>
              </w:rPr>
            </w:pPr>
          </w:p>
        </w:tc>
      </w:tr>
      <w:tr w:rsidR="00295D6B">
        <w:trPr>
          <w:trHeight w:val="339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июля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ind w:right="-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41046C">
            <w:pPr>
              <w:jc w:val="center"/>
              <w:rPr>
                <w:sz w:val="28"/>
                <w:szCs w:val="28"/>
              </w:rPr>
            </w:pPr>
            <w:bookmarkStart w:id="1" w:name="r10"/>
            <w:bookmarkEnd w:id="1"/>
            <w:r>
              <w:rPr>
                <w:sz w:val="28"/>
                <w:szCs w:val="28"/>
              </w:rPr>
              <w:t>492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295D6B">
            <w:pPr>
              <w:rPr>
                <w:sz w:val="28"/>
                <w:szCs w:val="28"/>
              </w:rPr>
            </w:pPr>
          </w:p>
        </w:tc>
      </w:tr>
      <w:tr w:rsidR="00295D6B">
        <w:trPr>
          <w:trHeight w:val="371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D6B" w:rsidRDefault="00295D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5D6B" w:rsidRDefault="00295D6B">
      <w:pPr>
        <w:ind w:left="360"/>
        <w:jc w:val="center"/>
        <w:rPr>
          <w:b/>
          <w:sz w:val="28"/>
          <w:szCs w:val="28"/>
        </w:rPr>
      </w:pPr>
    </w:p>
    <w:p w:rsidR="00295D6B" w:rsidRDefault="0041046C">
      <w:pPr>
        <w:ind w:left="360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мерах по обеспечению готовности помещений, </w:t>
      </w:r>
    </w:p>
    <w:p w:rsidR="00295D6B" w:rsidRDefault="0041046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предоставляемых участковым избирательным комиссиям </w:t>
      </w:r>
    </w:p>
    <w:p w:rsidR="00295D6B" w:rsidRDefault="0041046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проведении голосования 20 сентября 2026 года</w:t>
      </w:r>
    </w:p>
    <w:bookmarkEnd w:id="2"/>
    <w:p w:rsidR="00295D6B" w:rsidRDefault="00295D6B">
      <w:pPr>
        <w:ind w:left="360"/>
        <w:jc w:val="center"/>
        <w:rPr>
          <w:b/>
          <w:sz w:val="28"/>
          <w:szCs w:val="28"/>
        </w:rPr>
      </w:pP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19, пунктами 16, 17 статьи 20, пунктом 10 статьи 23, пунктом 9 статьи 26, статьей 61 Федерального закона от 12 июня 2002 года №67-ФЗ «Об основных гарантиях избирательных прав и права на участие в референдуме граждан Российской </w:t>
      </w:r>
      <w:r>
        <w:rPr>
          <w:sz w:val="28"/>
          <w:szCs w:val="28"/>
        </w:rPr>
        <w:t>Федерации», статьями 4, 8 Закона Кемеровской области от 7 февраля 2013 года №1-ОЗ «Об избирательных комиссиях, комиссиях референдума в Кемеровской области - Кузбассе», постановлением избирательной комиссии Кемеровской области – Кузбасса от 19.06.2026 №161/</w:t>
      </w:r>
      <w:r>
        <w:rPr>
          <w:sz w:val="28"/>
          <w:szCs w:val="28"/>
        </w:rPr>
        <w:t>1207-7 «О мерах по обеспечению готовности помещений, предоставляемых участковым избирательным комиссиям при проведении голосования 20 сентября 2026 года», в целях определения единого порядка подготовки помещений для голосования и оказания содействия террит</w:t>
      </w:r>
      <w:r>
        <w:rPr>
          <w:sz w:val="28"/>
          <w:szCs w:val="28"/>
        </w:rPr>
        <w:t>ориальной и участковым избирательным комиссиям:</w:t>
      </w:r>
    </w:p>
    <w:p w:rsidR="00295D6B" w:rsidRDefault="004104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Рабочую группу для проверки и обследования помещений для голосования участковых избирательных комиссий.</w:t>
      </w:r>
    </w:p>
    <w:p w:rsidR="00295D6B" w:rsidRDefault="004104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прилагаемые:</w:t>
      </w:r>
    </w:p>
    <w:p w:rsidR="00295D6B" w:rsidRDefault="004104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Рабочей группы для проверки и обследования помещений для голосован</w:t>
      </w:r>
      <w:r>
        <w:rPr>
          <w:sz w:val="28"/>
          <w:szCs w:val="28"/>
        </w:rPr>
        <w:t>ия участковых избирательных комиссий.</w:t>
      </w:r>
    </w:p>
    <w:p w:rsidR="00295D6B" w:rsidRDefault="0041046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обследования помещений для голосования участковых избирательных комиссий. </w:t>
      </w:r>
    </w:p>
    <w:p w:rsidR="00295D6B" w:rsidRDefault="004104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Рабочей группе в период с 20 июля до 10 августа 2026 года провести работу по проверке и обследованию помещений для голосования, с </w:t>
      </w:r>
      <w:r>
        <w:rPr>
          <w:sz w:val="28"/>
          <w:szCs w:val="28"/>
        </w:rPr>
        <w:t>оформлением актов обследования, подписанных представителями соответствующих служб, на соответствие их: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требованиям обеспечения безопасности (в том числе пожарной), антитеррористической защищенности;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установленным санитарным правилам и нормам (выявление</w:t>
      </w:r>
      <w:r>
        <w:rPr>
          <w:sz w:val="28"/>
          <w:szCs w:val="28"/>
        </w:rPr>
        <w:t xml:space="preserve"> и устранение возможных технических и иных недостатков);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председателю территориальной избирательной комиссии городского округа Клименко К.В.: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срок не позднее 12 августа 2026 года представить в Избирательную комиссию Кемеровской </w:t>
      </w:r>
      <w:r>
        <w:rPr>
          <w:sz w:val="28"/>
          <w:szCs w:val="28"/>
        </w:rPr>
        <w:t>области – Кузбасса информацию: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готовности помещений для голосования участковых избирательных комиссий к проведению голосования 20 сентября 2026 года;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выявленных технических и иных недостатках, о сроках их устранения и о фактическом предоставлении п</w:t>
      </w:r>
      <w:r>
        <w:rPr>
          <w:sz w:val="28"/>
          <w:szCs w:val="28"/>
        </w:rPr>
        <w:t>омещений для выполнения участковыми избирательными комиссиями функциональных обязанностей;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обеспеченности условий доступности помещений для голосования избирателей, являющихся инвалидами, включая избирателей, пользующихся креслами-колясками, и голосов</w:t>
      </w:r>
      <w:r>
        <w:rPr>
          <w:sz w:val="28"/>
          <w:szCs w:val="28"/>
        </w:rPr>
        <w:t>ания в указанных помещениях;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актуализации Паспортов избирательных участков, образованных на территории Анжеро-Судженского городского округа;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результатах обучения и инструктажа членов участковых избирательных комиссий с правом решающего голоса по п</w:t>
      </w:r>
      <w:r>
        <w:rPr>
          <w:sz w:val="28"/>
          <w:szCs w:val="28"/>
        </w:rPr>
        <w:t>орядку действий при возникновении чрезвычайных и нештатных ситуация.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Во взаимодействии со 2 пожарно-спасательным отрядом ФПС ГПС ГУ МЧС России по Кемеровской области – Кузбассу (Тюриков С.В.) (по согласованию), Отделом МВД России по Анжеро-Судженскому</w:t>
      </w:r>
      <w:r>
        <w:rPr>
          <w:sz w:val="28"/>
          <w:szCs w:val="28"/>
        </w:rPr>
        <w:t xml:space="preserve"> городскому  округу (Желтышев Д.В.) (по согласованию), ФГКУ УВО ВНГ России по Кемеровской области – Кузбассу (Краснодемский С.О.) (по согласованию), представителем антитеррористической комиссии городского округа (по согласованию) организовать проведение, о</w:t>
      </w:r>
      <w:r>
        <w:rPr>
          <w:sz w:val="28"/>
          <w:szCs w:val="28"/>
        </w:rPr>
        <w:t>бучение и инструктаж членов участковых избирательных комиссий с правом решающего голоса по порядку действий при возникновении чрезвычайных и нештатных ситуаций с использованием методического материала «Порядок действий членов участковых избирательных комис</w:t>
      </w:r>
      <w:r>
        <w:rPr>
          <w:sz w:val="28"/>
          <w:szCs w:val="28"/>
        </w:rPr>
        <w:t>сий, лиц, находящихся на избирательном участке, в случае возникновения нештатных ситуаций», подготовленного Избирательной комиссией Кемеровской области – Кузбасса.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Рекомендовать Отделу МВД России по Анжеро-Судженскому городскому  округу (Желтышев Д.В.):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Во взаимодействии с Анжерским станичным казачьим обществом (Лыманюк А.А.), частными охранными предприятиями обеспечить правоохранительное сопровождение проведения выборов.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Произвести расстановку сил и средств, необходимых для обеспечения меропри</w:t>
      </w:r>
      <w:r>
        <w:rPr>
          <w:sz w:val="28"/>
          <w:szCs w:val="28"/>
        </w:rPr>
        <w:t>ятий по предупреждению и уменьшению рисков возникновения террористических актов и других чрезвычайных ситуаций в период проведения голосования.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Обеспечить: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 Охрану помещений территориальной избирательной комиссии, избирательных участков и КСА ГА</w:t>
      </w:r>
      <w:r>
        <w:rPr>
          <w:sz w:val="28"/>
          <w:szCs w:val="28"/>
        </w:rPr>
        <w:t>С «Выборы»;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 Организацию взаимодействия с председателями территориальной и участковых избирательных комиссий по вопросам обеспечения безопасности на избирательных участках;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 Сопровождение доставки избирательных бюллетеней в участковые избирател</w:t>
      </w:r>
      <w:r>
        <w:rPr>
          <w:sz w:val="28"/>
          <w:szCs w:val="28"/>
        </w:rPr>
        <w:t>ьные комиссии и круглосуточную охрану помещений избирательных участков после их доставки;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5.3.4. Соблюдение общественного порядка в помещениях участковых избирательных комиссий, физическую защиту членов территориальной и участковых избирательных комиссий;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5.3.5. Сопровождение должностных лиц участковых избирательных комиссий при проведении надомного голосования;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5.3.6. Сопровождение должностных лиц участковой избирательной комиссии с избирательной документацией в территориальную избирательную комиссию до ок</w:t>
      </w:r>
      <w:r>
        <w:rPr>
          <w:sz w:val="28"/>
          <w:szCs w:val="28"/>
        </w:rPr>
        <w:t>ончания голосования</w:t>
      </w:r>
      <w:r>
        <w:rPr>
          <w:color w:val="0070C0"/>
          <w:sz w:val="28"/>
          <w:szCs w:val="28"/>
        </w:rPr>
        <w:t>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5.3.7. Организацию межведомственного сбора и обмена оперативной информацией, ее проверку и доведение ее до оперативного штаба территориальной избирательной комиссии.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Принять меры по выявлению и пресечению незаконных публичных акци</w:t>
      </w:r>
      <w:r>
        <w:rPr>
          <w:sz w:val="28"/>
          <w:szCs w:val="28"/>
        </w:rPr>
        <w:t>й и других возможных беспорядков вблизи и в помещениях избирательных участков, организованных с целью срыва избирательного процесса.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Во взаимодействии с МАУ «Городская телерадиовещательная компания» (Загаев А.В.) осуществить мероприятия, направленные </w:t>
      </w:r>
      <w:r>
        <w:rPr>
          <w:sz w:val="28"/>
          <w:szCs w:val="28"/>
        </w:rPr>
        <w:t>на повышение бдительности граждан и разъяснение порядка их действий в случае обнаружения подозрительных предметов и угрозы возникновения других чрезвычайных ситуаций.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 Усилить контроль за нахождением иностранных граждан на территории городского округа.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2 пожарно-спасательному отряду ФПС ГПС ГУ МЧС России по Кемеровской области – Кузбассу (Тюриков С.В.), ОНДПР                       г. Анжеро-Судженска, Яйского и Ижморского районов (Шевелев П.В.) обеспечить выполнение мероприятий по проти</w:t>
      </w:r>
      <w:r>
        <w:rPr>
          <w:sz w:val="28"/>
          <w:szCs w:val="28"/>
        </w:rPr>
        <w:t>вопожарному сопровождению выборов: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Организовать дежурство сотрудников подведомственных учреждений на избирательных участках в день проведения голосования.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Обеспечить готовность личного состава спасательных формирований к действиям по ликвидации </w:t>
      </w:r>
      <w:r>
        <w:rPr>
          <w:sz w:val="28"/>
          <w:szCs w:val="28"/>
        </w:rPr>
        <w:t>последствий возможных чрезвычайных ситуаций.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Руководителям предприятий, организаций и учреждений городского округа организовать разъяснительную работу в коллективах, обеспечить участие в голосовании лиц, находящихся в день выборов на дежурстве.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Руков</w:t>
      </w:r>
      <w:r>
        <w:rPr>
          <w:sz w:val="28"/>
          <w:szCs w:val="28"/>
        </w:rPr>
        <w:t>одителям организаций и учреждений, предоставляющих помещения для организации работы избирательных участков, обеспечить инженерно-техническую готовность, выполнение требований пожарной безопасности и антитеррористической защищенности выделяемых помещений, п</w:t>
      </w:r>
      <w:r>
        <w:rPr>
          <w:sz w:val="28"/>
          <w:szCs w:val="28"/>
        </w:rPr>
        <w:t>редусмотреть выполнение компенсирующих мероприятий.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Начальнику управления жилищно-коммунальным хозяйством городского округа Масалкину М.С.: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Проверить оснащенность аварийно-технических бригад к действиям при нештатных ситуациях в рабочее и нерабочее</w:t>
      </w:r>
      <w:r>
        <w:rPr>
          <w:sz w:val="28"/>
          <w:szCs w:val="28"/>
        </w:rPr>
        <w:t xml:space="preserve"> время. Обеспечить безаварийную работу объектов и систем жизнеобеспечения, при необходимости предусмотреть выделение резервов;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Обеспечить дежурство аварийно-восстановительных бригад и оперативное устранение возможных аварийных ситуаций;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Обеспечит</w:t>
      </w:r>
      <w:r>
        <w:rPr>
          <w:sz w:val="28"/>
          <w:szCs w:val="28"/>
        </w:rPr>
        <w:t>ь готовность резервных источников питания в случае возникновения чрезвычайных ситуаций.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Рекомендовать Сервисному центру г. Анжеро-Судженска Кемеровского филиала ПАО «Ростелеком» (Яковлев А.А.) обеспечить устойчивой телефонной связью территориальную и у</w:t>
      </w:r>
      <w:r>
        <w:rPr>
          <w:sz w:val="28"/>
          <w:szCs w:val="28"/>
        </w:rPr>
        <w:t>частковые избирательные комиссии, службы экстренного реагирования и объекты жизнеобеспечения.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</w:t>
      </w:r>
      <w:r>
        <w:rPr>
          <w:sz w:val="28"/>
          <w:szCs w:val="28"/>
        </w:rPr>
        <w:t xml:space="preserve">ородского округа в информационно-телекоммуникационной сети «Интернет», электронный адрес </w:t>
      </w:r>
      <w:hyperlink r:id="rId8" w:history="1">
        <w:r>
          <w:rPr>
            <w:sz w:val="28"/>
            <w:szCs w:val="28"/>
            <w:u w:val="single"/>
            <w:lang w:val="en-US"/>
          </w:rPr>
          <w:t>www</w:t>
        </w:r>
        <w:r>
          <w:rPr>
            <w:sz w:val="28"/>
            <w:szCs w:val="28"/>
            <w:u w:val="single"/>
          </w:rPr>
          <w:t>.</w:t>
        </w:r>
        <w:r>
          <w:rPr>
            <w:sz w:val="28"/>
            <w:szCs w:val="28"/>
            <w:u w:val="single"/>
            <w:lang w:val="en-US"/>
          </w:rPr>
          <w:t>anzhero</w:t>
        </w:r>
        <w:r>
          <w:rPr>
            <w:sz w:val="28"/>
            <w:szCs w:val="28"/>
            <w:u w:val="single"/>
          </w:rPr>
          <w:t>.</w:t>
        </w:r>
        <w:r>
          <w:rPr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Контроль за исполнением постановления возложить на заместителей главы городского округа по направлениям деят</w:t>
      </w:r>
      <w:r>
        <w:rPr>
          <w:sz w:val="28"/>
          <w:szCs w:val="28"/>
        </w:rPr>
        <w:t xml:space="preserve">ельности, общий контроль оставляю за собой. 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3625215</wp:posOffset>
            </wp:positionH>
            <wp:positionV relativeFrom="page">
              <wp:posOffset>4273550</wp:posOffset>
            </wp:positionV>
            <wp:extent cx="1394460" cy="139446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Pechat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XJQ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wAAAAAIAAAAAAAAAAAAAAAQAAAAAAAABNFgAAAQAAAAAAAABKGgAAlAgAAJQIAAADAAAATRYAAEoa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295D6B" w:rsidRDefault="00295D6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Д.В. Ажичаков</w:t>
      </w:r>
    </w:p>
    <w:p w:rsidR="00295D6B" w:rsidRDefault="00295D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70C0"/>
          <w:sz w:val="28"/>
          <w:szCs w:val="28"/>
        </w:rPr>
      </w:pPr>
    </w:p>
    <w:p w:rsidR="00295D6B" w:rsidRDefault="00295D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70C0"/>
          <w:sz w:val="28"/>
          <w:szCs w:val="28"/>
        </w:rPr>
      </w:pPr>
    </w:p>
    <w:p w:rsidR="00295D6B" w:rsidRDefault="00295D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70C0"/>
          <w:sz w:val="28"/>
          <w:szCs w:val="28"/>
        </w:rPr>
      </w:pPr>
    </w:p>
    <w:p w:rsidR="00295D6B" w:rsidRDefault="00295D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70C0"/>
          <w:sz w:val="28"/>
          <w:szCs w:val="28"/>
        </w:rPr>
      </w:pPr>
    </w:p>
    <w:p w:rsidR="00295D6B" w:rsidRDefault="00295D6B">
      <w:pPr>
        <w:ind w:firstLine="708"/>
        <w:jc w:val="both"/>
        <w:rPr>
          <w:color w:val="FF0000"/>
          <w:sz w:val="28"/>
          <w:szCs w:val="28"/>
        </w:rPr>
      </w:pPr>
    </w:p>
    <w:p w:rsidR="00295D6B" w:rsidRDefault="00295D6B">
      <w:pPr>
        <w:rPr>
          <w:color w:val="FF0000"/>
          <w:sz w:val="28"/>
          <w:szCs w:val="28"/>
        </w:rPr>
      </w:pPr>
    </w:p>
    <w:p w:rsidR="00295D6B" w:rsidRDefault="00295D6B">
      <w:pPr>
        <w:rPr>
          <w:color w:val="FF0000"/>
          <w:sz w:val="28"/>
          <w:szCs w:val="28"/>
        </w:rPr>
      </w:pPr>
    </w:p>
    <w:p w:rsidR="00295D6B" w:rsidRDefault="00295D6B">
      <w:pPr>
        <w:sectPr w:rsidR="00295D6B">
          <w:headerReference w:type="default" r:id="rId10"/>
          <w:pgSz w:w="11906" w:h="16838"/>
          <w:pgMar w:top="851" w:right="851" w:bottom="1701" w:left="1701" w:header="567" w:footer="0" w:gutter="0"/>
          <w:cols w:space="720"/>
          <w:titlePg/>
        </w:sectPr>
      </w:pP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lastRenderedPageBreak/>
        <w:t>Утвержден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 xml:space="preserve">постановлением администрации Анжеро-Судженского 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городского округа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 xml:space="preserve">      от   07 июля 2026г.  №  492</w:t>
      </w:r>
    </w:p>
    <w:p w:rsidR="00295D6B" w:rsidRDefault="0041046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295D6B" w:rsidRDefault="0041046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рабочей группы для обследования помещений для голосования участковых избирательных комиссий</w:t>
      </w:r>
    </w:p>
    <w:p w:rsidR="00295D6B" w:rsidRDefault="00295D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301"/>
        <w:gridCol w:w="6269"/>
      </w:tblGrid>
      <w:tr w:rsidR="00295D6B">
        <w:trPr>
          <w:trHeight w:val="116"/>
        </w:trPr>
        <w:tc>
          <w:tcPr>
            <w:tcW w:w="3301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Жогаль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Аликович</w:t>
            </w:r>
          </w:p>
        </w:tc>
        <w:tc>
          <w:tcPr>
            <w:tcW w:w="6269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</w:t>
            </w:r>
            <w:r>
              <w:rPr>
                <w:sz w:val="28"/>
                <w:szCs w:val="28"/>
              </w:rPr>
              <w:t xml:space="preserve"> главы городского округа;</w:t>
            </w:r>
          </w:p>
        </w:tc>
      </w:tr>
      <w:tr w:rsidR="00295D6B">
        <w:trPr>
          <w:trHeight w:val="56"/>
        </w:trPr>
        <w:tc>
          <w:tcPr>
            <w:tcW w:w="3301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Клименко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Викторовна</w:t>
            </w:r>
          </w:p>
        </w:tc>
        <w:tc>
          <w:tcPr>
            <w:tcW w:w="6269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территориальной избирательной комиссии (по согласованию);</w:t>
            </w:r>
          </w:p>
        </w:tc>
      </w:tr>
      <w:tr w:rsidR="00295D6B">
        <w:trPr>
          <w:trHeight w:val="56"/>
        </w:trPr>
        <w:tc>
          <w:tcPr>
            <w:tcW w:w="3301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Сафронова 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6269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директор  МКУ    «Управление  по  делам ГО и ЧС»;</w:t>
            </w:r>
          </w:p>
        </w:tc>
      </w:tr>
      <w:tr w:rsidR="00295D6B">
        <w:trPr>
          <w:trHeight w:val="56"/>
        </w:trPr>
        <w:tc>
          <w:tcPr>
            <w:tcW w:w="3301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Шевелев 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Владимирович</w:t>
            </w:r>
          </w:p>
        </w:tc>
        <w:tc>
          <w:tcPr>
            <w:tcW w:w="6269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начальника отдела НДПР г. Анжеро-Судженска, Ижморского и Яйского районов УНДПР ГУ МЧС по Кемеровской области – Кузбассу (по согласованию);</w:t>
            </w:r>
          </w:p>
        </w:tc>
      </w:tr>
      <w:tr w:rsidR="00295D6B">
        <w:trPr>
          <w:trHeight w:val="56"/>
        </w:trPr>
        <w:tc>
          <w:tcPr>
            <w:tcW w:w="3301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Краснодемский 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Олегович</w:t>
            </w:r>
          </w:p>
        </w:tc>
        <w:tc>
          <w:tcPr>
            <w:tcW w:w="6269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Анжеро-Судженского филиала      ФГКУ «УВО ВНГ России по Кемер</w:t>
            </w:r>
            <w:r>
              <w:rPr>
                <w:sz w:val="28"/>
                <w:szCs w:val="28"/>
              </w:rPr>
              <w:t>овской                                                  области-Кузбассу» (по согласованию);</w:t>
            </w:r>
          </w:p>
        </w:tc>
      </w:tr>
      <w:tr w:rsidR="00295D6B">
        <w:trPr>
          <w:trHeight w:val="610"/>
        </w:trPr>
        <w:tc>
          <w:tcPr>
            <w:tcW w:w="3301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Демидов 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Александрович                   </w:t>
            </w:r>
          </w:p>
        </w:tc>
        <w:tc>
          <w:tcPr>
            <w:tcW w:w="6269" w:type="dxa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    территориального     отдела  Управления  Роспотребнадзора по Кемеровской области в г. Анжеро-Судженске и Тайге (по согласованию);    </w:t>
            </w:r>
          </w:p>
        </w:tc>
      </w:tr>
      <w:tr w:rsidR="00295D6B">
        <w:trPr>
          <w:trHeight w:val="303"/>
        </w:trPr>
        <w:tc>
          <w:tcPr>
            <w:tcW w:w="3301" w:type="dxa"/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Желтышев 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6269" w:type="dxa"/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МВД России по Анжеро-Судженскому городскому округу (по </w:t>
            </w:r>
            <w:r>
              <w:rPr>
                <w:sz w:val="28"/>
                <w:szCs w:val="28"/>
              </w:rPr>
              <w:t>согласованию);</w:t>
            </w:r>
          </w:p>
        </w:tc>
      </w:tr>
      <w:tr w:rsidR="00295D6B">
        <w:tc>
          <w:tcPr>
            <w:tcW w:w="9570" w:type="dxa"/>
            <w:gridSpan w:val="2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(представитель собственников владельцы) помещений (в случае, если переданные участковым комиссиям помещения не находятся в муниципальной собственности).</w:t>
            </w:r>
          </w:p>
        </w:tc>
      </w:tr>
    </w:tbl>
    <w:p w:rsidR="00295D6B" w:rsidRDefault="00295D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295D6B" w:rsidRDefault="00295D6B">
      <w:pPr>
        <w:sectPr w:rsidR="00295D6B">
          <w:headerReference w:type="default" r:id="rId11"/>
          <w:pgSz w:w="11906" w:h="16838"/>
          <w:pgMar w:top="1134" w:right="851" w:bottom="1985" w:left="1701" w:header="567" w:footer="0" w:gutter="0"/>
          <w:cols w:space="720"/>
        </w:sectPr>
      </w:pP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lastRenderedPageBreak/>
        <w:t>Утвержден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 xml:space="preserve">постановлением администрации Анжеро-Судженского 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городского округа</w:t>
      </w:r>
    </w:p>
    <w:p w:rsidR="00295D6B" w:rsidRDefault="0041046C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 xml:space="preserve">      от   07 июля 2026г.  №  492</w:t>
      </w:r>
    </w:p>
    <w:p w:rsidR="00295D6B" w:rsidRDefault="00295D6B">
      <w:pPr>
        <w:jc w:val="center"/>
        <w:rPr>
          <w:b/>
          <w:color w:val="FF0000"/>
          <w:sz w:val="28"/>
          <w:szCs w:val="28"/>
        </w:rPr>
      </w:pPr>
    </w:p>
    <w:p w:rsidR="00295D6B" w:rsidRDefault="00295D6B">
      <w:pPr>
        <w:jc w:val="center"/>
        <w:rPr>
          <w:b/>
          <w:color w:val="FF0000"/>
          <w:sz w:val="28"/>
          <w:szCs w:val="28"/>
        </w:rPr>
      </w:pPr>
    </w:p>
    <w:p w:rsidR="00295D6B" w:rsidRDefault="0041046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</w:p>
    <w:p w:rsidR="00295D6B" w:rsidRDefault="0041046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обследования помещений для голосования участковых </w:t>
      </w:r>
    </w:p>
    <w:p w:rsidR="00295D6B" w:rsidRDefault="0041046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избирательных комиссий</w:t>
      </w:r>
    </w:p>
    <w:p w:rsidR="00295D6B" w:rsidRDefault="00295D6B">
      <w:pPr>
        <w:jc w:val="center"/>
        <w:rPr>
          <w:b/>
          <w:color w:val="FF0000"/>
          <w:sz w:val="28"/>
          <w:szCs w:val="28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766"/>
        <w:gridCol w:w="6879"/>
        <w:gridCol w:w="2063"/>
      </w:tblGrid>
      <w:tr w:rsidR="00295D6B">
        <w:trPr>
          <w:trHeight w:val="395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№ пп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jc w:val="center"/>
            </w:pPr>
            <w:r>
              <w:t>Наименование избирательно участка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Дата обследования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  <w:jc w:val="right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jc w:val="center"/>
            </w:pPr>
            <w:r>
              <w:t>Избирательный участок № 1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jc w:val="center"/>
            </w:pPr>
            <w:r>
              <w:t>Центр - МАОУ «Средняя общеобразовательная школа № 1»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jc w:val="center"/>
            </w:pPr>
            <w:r>
              <w:t>(ул. Сосновая, 46), тел. 5-06-05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06.08.2026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jc w:val="center"/>
            </w:pPr>
            <w:r>
              <w:t>Избирательный участок № 2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jc w:val="center"/>
            </w:pPr>
            <w:r>
              <w:t>Центр - МБОУ «Основная общеобразовательная школа № 7»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jc w:val="center"/>
            </w:pPr>
            <w:r>
              <w:t>(ул. Львовская, 13), тел. 8-951-618-44-37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21.07.2026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МБОУ «Основная общеобразовательная школа № 7»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Львовская, 13), тел. 8-951-618-44-37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21.07.2026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МБУК «Клуб «Физкультурник»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Гурьевская, 2), тел. 2-61-96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21.07.2026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5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МБОУ «Средняя общеобразовательная школа № 12»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Гурьевская, 3), тел. 4-09-76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21.07.2026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6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МБОУ «Средняя общеобразовательная школа № 12»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Гурьевская, 3), тел. 4-09-76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21.07.2026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7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МБОУ «Средняя общеобразовательная школа № 12»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Киселевская, 11А), тел. 4-07-21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21.07.2026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8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– МКОУ «Школа № 37» 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Киселевская, 11), тел. 4-06-70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21.07.2026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Избирательный участок № </w:t>
            </w:r>
            <w:r>
              <w:t>9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МКОУ «Школа – интернат № 18»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Войкова, 39), тел. 6-50-48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29.07.2026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10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МБОУ «Основная общеобразовательная школа № 36»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(пер. Силовой, 1), тел. 6-76-92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11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- МБОУ </w:t>
            </w:r>
            <w:r>
              <w:t>«Основная общеобразовательная школа № 36»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(пер. Силовой, 1), тел. 6-76-92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28.07.2026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12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МБОУ «Основная общеобразовательная школа № 36»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Матросова, 107), тел. 6-78-43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28.07.2026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13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- </w:t>
            </w:r>
            <w:r>
              <w:t>административное здание МБУ «Управление жизнеобеспечения» (ул. С. Перовской, 27), тел. 6-50-69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24.07.2026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14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- МБОУ «Средняя общеобразовательная школа № 3 с углубленным изучением отдельных предметов имени                    </w:t>
            </w:r>
            <w:r>
              <w:t xml:space="preserve">             Г. Панфилова» (ул. Гагарина, 3), тел. 6-46-82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24.07.2026</w:t>
            </w:r>
          </w:p>
        </w:tc>
      </w:tr>
      <w:tr w:rsidR="00295D6B">
        <w:trPr>
          <w:trHeight w:val="5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15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МБОУ ДОД «Детский эколого-биологический центр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имени Г.Н. Сагиль», (проезд Октябрьский, 3)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 тел. 6-66-19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lastRenderedPageBreak/>
              <w:t>24.07.2026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16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МБДОУ «Центр развития ребенка – детский сад № 21»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Восстания, 80), тел. 6-56-43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23.07.2026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17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административное здание МБУС «Стадион «Анжерский»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Ванцетти, 3), тел. 6-53-49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29.07.2026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</w:t>
            </w:r>
            <w:r>
              <w:t xml:space="preserve"> № 18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Яйский РЭС филиал ПАО «Россети Сибирь» - «Кузбассэнерго - Региональные электрические сети» Кемеровская область - Кузбасс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Кемсеть, 16), тел. 8-903-048-69-55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19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- МБОУ «Основная </w:t>
            </w:r>
            <w:r>
              <w:t>общеобразовательная школа № 38»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Куйбышева, 48), тел. 6-34-59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29.07.2026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20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МБОУ «Основная общеобразовательная школа № 38»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Куйбышева, 48), тел. 6-34-59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29.07.2026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21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– ГПОУ </w:t>
            </w:r>
            <w:r>
              <w:t>«Анжеро-Судженский политехнический колледж»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Ванцетти, 6), тел. 6-48-61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29.07.2026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22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– МКОУ «Школа №37» 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Киселевская, 11), тел. 4-06-70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21.07.2026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23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НМБОУ «Гимназия № 11»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(ул. </w:t>
            </w:r>
            <w:r>
              <w:t>Ленина, 10), тел. 6-50-10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23.07.2026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24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Управление образования администрации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 Анжеро-Судженского городского округа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Желябова, 6а), тел. 6-47-01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23.07.2026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25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- МБОУ «Основная </w:t>
            </w:r>
            <w:r>
              <w:t>общеобразовательная школа № 17»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К. Маркса, 1), тел. 4-49-20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04.08.2026</w:t>
            </w:r>
          </w:p>
        </w:tc>
      </w:tr>
      <w:tr w:rsidR="00295D6B">
        <w:trPr>
          <w:trHeight w:val="78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26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МАОУ «Основная общеобразовательная школа № 32»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Динамитная, 33), тел.4-25-11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30.07.2026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27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- ГПОУ </w:t>
            </w:r>
            <w:r>
              <w:t>«Анжеро-Судженский педагогический колледж»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Новобольничная, 79), тел. 4-22-09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30.07.2026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28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МАОУ «Основная общеобразовательная школа № 32»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Динамитная, 33), тел.4-25-11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30.07.2026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29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</w:t>
            </w:r>
            <w:r>
              <w:t xml:space="preserve"> – МБДОУ «Детский сад №28»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Менделеева, 89), тел. 5-17-33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30.07.2026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30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МБУ ДО «Детско-юношеская спортивная школа №1 «Юность», корпус №1 (ул. С. Перовской, 1), тел. 6-25-67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24.07.2026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31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</w:t>
            </w:r>
            <w:r>
              <w:t xml:space="preserve"> - МБОУ «Средняя общеобразовательная школа № 3 с углубленным изучением отдельных предметов имени                                 Г. Панфилова» (ул. Гагарина, 3), тел. 6-46-82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24.07.2026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32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спортивный клуб «Пирамида»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(ул. </w:t>
            </w:r>
            <w:r>
              <w:t>Китатская, 15А), тел. 5-10-74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05.08.2026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33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здание № 2 МБУ «Анжеро-Судженский Комплексный центр социального обслуживания населения»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Кадровая, 45), тел. 5-13-09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05.08.2026</w:t>
            </w:r>
          </w:p>
        </w:tc>
      </w:tr>
      <w:tr w:rsidR="00295D6B">
        <w:trPr>
          <w:trHeight w:val="5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34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- МАОУ </w:t>
            </w:r>
            <w:r>
              <w:t>«Средняя общеобразовательная школа № 1»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Сосновая, 46), тел. 5-06-05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06.08.2026</w:t>
            </w:r>
          </w:p>
        </w:tc>
      </w:tr>
      <w:tr w:rsidR="00295D6B">
        <w:trPr>
          <w:trHeight w:val="5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35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МБОУ «Средняя общеобразовательная школа № 22»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Мира, 4), тел. 5-16-64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05.08.2026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36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– МБУК </w:t>
            </w:r>
            <w:r>
              <w:t>«Центральная библиотечная система»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Ленина, 15), тел. 6-47-23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37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ГПОУ «Анжеро-Судженский политехнический колледж»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Мира, 7), тел. 5-16-32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05.08.2026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38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– МБУ ДО «Центр </w:t>
            </w:r>
            <w:r>
              <w:t>дополнительного образования»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Коминтерна, 9)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тел. 2-63-35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04.08.2026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39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МБУК «Дворец культуры «Судженский»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(пер. Аптекарский, 2), тел. 4-48-87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04.08.2026</w:t>
            </w:r>
          </w:p>
        </w:tc>
      </w:tr>
      <w:tr w:rsidR="00295D6B">
        <w:trPr>
          <w:trHeight w:val="105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40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– МБДОУ «Центр развития </w:t>
            </w:r>
            <w:r>
              <w:t>ребенка - детский сад № 17»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Имени 137 отдельной стрелковой бригады, 7)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9"/>
              </w:tabs>
              <w:jc w:val="center"/>
            </w:pPr>
            <w:r>
              <w:t>тел. 4-20-88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30.07.2026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41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МБОУ «Основная общеобразовательная школа № 17»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К. Маркса, 1), тел. 4-49-20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04.08.2026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42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jc w:val="center"/>
            </w:pPr>
            <w:r>
              <w:t>Центр - административное здание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jc w:val="center"/>
            </w:pPr>
            <w:r>
              <w:t>МАДОУ «Детский сад комбинированного вида №11»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jc w:val="center"/>
            </w:pPr>
            <w:r>
              <w:t>(ул. Сосновая, 23), тел. 6-93-57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06.08.2026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43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МБУ ДО «Оздоровительно-образовательный центр «Олимп», корпус №2 (ул. К. Маркса, 1), тел. 4-51-11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04.08.2026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44</w:t>
            </w:r>
          </w:p>
          <w:p w:rsidR="00295D6B" w:rsidRDefault="0041046C">
            <w:pPr>
              <w:jc w:val="center"/>
            </w:pPr>
            <w:r>
              <w:t xml:space="preserve">Центр – МБУ ДО «Центр дополнительного образования» </w:t>
            </w:r>
          </w:p>
          <w:p w:rsidR="00295D6B" w:rsidRDefault="0041046C">
            <w:pPr>
              <w:jc w:val="center"/>
            </w:pPr>
            <w:r>
              <w:t>(ул. Коминтерна, 9)</w:t>
            </w:r>
          </w:p>
          <w:p w:rsidR="00295D6B" w:rsidRDefault="0041046C">
            <w:pPr>
              <w:jc w:val="center"/>
            </w:pPr>
            <w:r>
              <w:t>тел. 2-63-35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04.08.2026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45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МБОУ «Средняя общеобразовательная школа № 12»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Киселевская, 11А), тел. 4-07-20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21.07.2026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46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</w:rPr>
            </w:pPr>
            <w:r>
              <w:t>Центр – МБОУ ДО «Детско-юношеская спортивная школа №2»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Магаданская, 10), тел. 6-70-27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47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МБОУ «Основная общеобразовательная школа № 36»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(пер. Силовой, 1), тел. </w:t>
            </w:r>
            <w:r>
              <w:t>6-76-92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48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МБУК «Клуб «Рудничный» (п.г.т. Рудничный,                             ул. Советская, 7), тел. 6-93-91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06.08.2026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49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Лыжная база «Спартак»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(ул. Гайдара, 50), тел. </w:t>
            </w:r>
            <w:r>
              <w:t>8-951-592-40-87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50</w:t>
            </w:r>
          </w:p>
          <w:p w:rsidR="00295D6B" w:rsidRDefault="0041046C">
            <w:pPr>
              <w:ind w:left="360"/>
              <w:jc w:val="center"/>
            </w:pPr>
            <w:r>
              <w:t>Центр – ФАП (фельдшерско-акушерский пункт)</w:t>
            </w:r>
          </w:p>
          <w:p w:rsidR="00295D6B" w:rsidRDefault="0041046C">
            <w:pPr>
              <w:ind w:left="360"/>
              <w:jc w:val="center"/>
            </w:pPr>
            <w:r>
              <w:t>(с. Лебедянка, ул. Семеновка, 58)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тел. 8-923-496-70-78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04.08.2026</w:t>
            </w:r>
          </w:p>
        </w:tc>
      </w:tr>
      <w:tr w:rsidR="00295D6B">
        <w:trPr>
          <w:trHeight w:val="5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51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ГБПОУ «Кузбасский медицинский колледж»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Анжеро-Судженский филиал (ул. Ленина, 18А), тел. 6-48-15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23.07.2026</w:t>
            </w:r>
          </w:p>
        </w:tc>
      </w:tr>
      <w:tr w:rsidR="00295D6B">
        <w:trPr>
          <w:trHeight w:val="5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52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Центр – МБОУ «Основная общеобразовательная школа № 8»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Солнечная, 2), тел. 6-53-26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lastRenderedPageBreak/>
              <w:t>23.07.2026</w:t>
            </w:r>
          </w:p>
        </w:tc>
      </w:tr>
      <w:tr w:rsidR="00295D6B">
        <w:trPr>
          <w:trHeight w:val="5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53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– МБУ ДО «Музыкальная </w:t>
            </w:r>
            <w:r>
              <w:t>школа №19»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Ленина, 8), тел. 6-46-50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23.07.2026</w:t>
            </w:r>
          </w:p>
        </w:tc>
      </w:tr>
      <w:tr w:rsidR="00295D6B">
        <w:trPr>
          <w:trHeight w:val="91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54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МБОУ «Основная общеобразовательная школа № 38»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Куйбышева, 48), тел. 6-34-59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29.07.2026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55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– МБДОУ «Детский сад общеразвивающего </w:t>
            </w:r>
            <w:r>
              <w:t>вида № 20»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Имени 137 отдельной стрелковой бригады, 2), тел. 4-23-04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jc w:val="center"/>
            </w:pPr>
            <w:r>
              <w:t>05.08.2026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56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МБОУ «Средняя общеобразовательная школа № 12»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(п.г.т. Рудничный, ул. Металлургов, 2А), тел. 2-69-23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06.08.2026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Избирательный участок </w:t>
            </w:r>
            <w:r>
              <w:t>№ 57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– МБОУ «Основная общеобразовательная школа № 17»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К. Маркса, 1), тел. 4-49-20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04.08.2026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Избирательный участок № 58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Центр - МАОУ «Средняя общеобразовательная школа № 1»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Сосновая, 46), тел. 5-06-05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06.08.2026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Избирательный участок № </w:t>
            </w:r>
            <w:r>
              <w:t>59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Центр – Анжеро-Судженский филиал 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ГКУЗ «Кузбасский центр крови»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(ул. Менделеева, 73), тел. 5-15-79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30.07.2026</w:t>
            </w:r>
          </w:p>
        </w:tc>
      </w:tr>
      <w:tr w:rsidR="00295D6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D6B" w:rsidRDefault="00295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745"/>
                <w:tab w:val="center" w:pos="4998"/>
              </w:tabs>
              <w:ind w:left="720" w:hanging="578"/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  <w:tab w:val="center" w:pos="4998"/>
              </w:tabs>
              <w:jc w:val="center"/>
            </w:pPr>
            <w:r>
              <w:t>Избирательный участок № 60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  <w:tab w:val="center" w:pos="4998"/>
              </w:tabs>
              <w:jc w:val="center"/>
            </w:pPr>
            <w:r>
              <w:t xml:space="preserve">Центр –  ООО «Стройинвест» 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  <w:tab w:val="center" w:pos="4998"/>
              </w:tabs>
              <w:jc w:val="center"/>
            </w:pPr>
            <w:r>
              <w:t>(пер. 6-й У. Громовой, 1)</w:t>
            </w:r>
          </w:p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тел. 8-950-269-12-66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D6B" w:rsidRDefault="0041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28.07.2026</w:t>
            </w:r>
          </w:p>
        </w:tc>
      </w:tr>
    </w:tbl>
    <w:p w:rsidR="00295D6B" w:rsidRDefault="00295D6B">
      <w:pPr>
        <w:jc w:val="center"/>
        <w:rPr>
          <w:b/>
          <w:color w:val="FF0000"/>
          <w:sz w:val="28"/>
          <w:szCs w:val="28"/>
        </w:rPr>
      </w:pPr>
    </w:p>
    <w:sectPr w:rsidR="00295D6B">
      <w:headerReference w:type="default" r:id="rId12"/>
      <w:pgSz w:w="11906" w:h="16838"/>
      <w:pgMar w:top="1134" w:right="851" w:bottom="1985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46C" w:rsidRDefault="0041046C">
      <w:r>
        <w:separator/>
      </w:r>
    </w:p>
  </w:endnote>
  <w:endnote w:type="continuationSeparator" w:id="0">
    <w:p w:rsidR="0041046C" w:rsidRDefault="0041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46C" w:rsidRDefault="0041046C">
      <w:r>
        <w:separator/>
      </w:r>
    </w:p>
  </w:footnote>
  <w:footnote w:type="continuationSeparator" w:id="0">
    <w:p w:rsidR="0041046C" w:rsidRDefault="0041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6B" w:rsidRDefault="0041046C">
    <w:pPr>
      <w:pStyle w:val="a4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9C40A5">
      <w:rPr>
        <w:noProof/>
        <w:sz w:val="20"/>
      </w:rPr>
      <w:t>2</w:t>
    </w:r>
    <w:r>
      <w:rPr>
        <w:sz w:val="20"/>
      </w:rPr>
      <w:fldChar w:fldCharType="end"/>
    </w:r>
  </w:p>
  <w:p w:rsidR="00295D6B" w:rsidRDefault="00295D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6B" w:rsidRDefault="0041046C">
    <w:pPr>
      <w:pStyle w:val="a4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</w:p>
  <w:p w:rsidR="00295D6B" w:rsidRDefault="00295D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6B" w:rsidRDefault="0041046C">
    <w:pPr>
      <w:pStyle w:val="a4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7</w:t>
    </w:r>
    <w:r>
      <w:rPr>
        <w:sz w:val="20"/>
      </w:rPr>
      <w:fldChar w:fldCharType="end"/>
    </w:r>
  </w:p>
  <w:p w:rsidR="00295D6B" w:rsidRDefault="00295D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040"/>
    <w:multiLevelType w:val="hybridMultilevel"/>
    <w:tmpl w:val="76E6BE1A"/>
    <w:name w:val="Нумерованный список 2"/>
    <w:lvl w:ilvl="0" w:tplc="6A3268BE">
      <w:numFmt w:val="none"/>
      <w:lvlText w:val=""/>
      <w:lvlJc w:val="left"/>
      <w:pPr>
        <w:ind w:left="0" w:firstLine="0"/>
      </w:pPr>
    </w:lvl>
    <w:lvl w:ilvl="1" w:tplc="BFC21AAC">
      <w:numFmt w:val="none"/>
      <w:lvlText w:val=""/>
      <w:lvlJc w:val="left"/>
      <w:pPr>
        <w:ind w:left="0" w:firstLine="0"/>
      </w:pPr>
    </w:lvl>
    <w:lvl w:ilvl="2" w:tplc="AAD2E1E0">
      <w:numFmt w:val="none"/>
      <w:lvlText w:val=""/>
      <w:lvlJc w:val="left"/>
      <w:pPr>
        <w:ind w:left="0" w:firstLine="0"/>
      </w:pPr>
    </w:lvl>
    <w:lvl w:ilvl="3" w:tplc="01FC852C">
      <w:numFmt w:val="none"/>
      <w:lvlText w:val=""/>
      <w:lvlJc w:val="left"/>
      <w:pPr>
        <w:ind w:left="0" w:firstLine="0"/>
      </w:pPr>
    </w:lvl>
    <w:lvl w:ilvl="4" w:tplc="7B48D498">
      <w:numFmt w:val="none"/>
      <w:lvlText w:val=""/>
      <w:lvlJc w:val="left"/>
      <w:pPr>
        <w:ind w:left="0" w:firstLine="0"/>
      </w:pPr>
    </w:lvl>
    <w:lvl w:ilvl="5" w:tplc="5F105FEC">
      <w:numFmt w:val="none"/>
      <w:lvlText w:val=""/>
      <w:lvlJc w:val="left"/>
      <w:pPr>
        <w:ind w:left="0" w:firstLine="0"/>
      </w:pPr>
    </w:lvl>
    <w:lvl w:ilvl="6" w:tplc="5E623B5E">
      <w:numFmt w:val="none"/>
      <w:lvlText w:val=""/>
      <w:lvlJc w:val="left"/>
      <w:pPr>
        <w:ind w:left="0" w:firstLine="0"/>
      </w:pPr>
    </w:lvl>
    <w:lvl w:ilvl="7" w:tplc="EB3AC1C4">
      <w:numFmt w:val="none"/>
      <w:lvlText w:val=""/>
      <w:lvlJc w:val="left"/>
      <w:pPr>
        <w:ind w:left="0" w:firstLine="0"/>
      </w:pPr>
    </w:lvl>
    <w:lvl w:ilvl="8" w:tplc="FEA6E494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470553F4"/>
    <w:multiLevelType w:val="hybridMultilevel"/>
    <w:tmpl w:val="09FC4306"/>
    <w:name w:val="Нумерованный список 3"/>
    <w:lvl w:ilvl="0" w:tplc="9976C294">
      <w:start w:val="1"/>
      <w:numFmt w:val="decimal"/>
      <w:lvlText w:val="%1."/>
      <w:lvlJc w:val="left"/>
      <w:pPr>
        <w:ind w:left="360" w:firstLine="0"/>
      </w:pPr>
    </w:lvl>
    <w:lvl w:ilvl="1" w:tplc="4A704238">
      <w:start w:val="1"/>
      <w:numFmt w:val="lowerLetter"/>
      <w:lvlText w:val="%2."/>
      <w:lvlJc w:val="left"/>
      <w:pPr>
        <w:ind w:left="1080" w:firstLine="0"/>
      </w:pPr>
    </w:lvl>
    <w:lvl w:ilvl="2" w:tplc="B24CA7B8">
      <w:start w:val="1"/>
      <w:numFmt w:val="lowerRoman"/>
      <w:lvlText w:val="%3."/>
      <w:lvlJc w:val="right"/>
      <w:pPr>
        <w:ind w:left="1980" w:firstLine="0"/>
      </w:pPr>
    </w:lvl>
    <w:lvl w:ilvl="3" w:tplc="D0C47686">
      <w:start w:val="1"/>
      <w:numFmt w:val="decimal"/>
      <w:lvlText w:val="%4."/>
      <w:lvlJc w:val="left"/>
      <w:pPr>
        <w:ind w:left="2520" w:firstLine="0"/>
      </w:pPr>
    </w:lvl>
    <w:lvl w:ilvl="4" w:tplc="6ACA1E86">
      <w:start w:val="1"/>
      <w:numFmt w:val="lowerLetter"/>
      <w:lvlText w:val="%5."/>
      <w:lvlJc w:val="left"/>
      <w:pPr>
        <w:ind w:left="3240" w:firstLine="0"/>
      </w:pPr>
    </w:lvl>
    <w:lvl w:ilvl="5" w:tplc="4894A634">
      <w:start w:val="1"/>
      <w:numFmt w:val="lowerRoman"/>
      <w:lvlText w:val="%6."/>
      <w:lvlJc w:val="right"/>
      <w:pPr>
        <w:ind w:left="4140" w:firstLine="0"/>
      </w:pPr>
    </w:lvl>
    <w:lvl w:ilvl="6" w:tplc="89923956">
      <w:start w:val="1"/>
      <w:numFmt w:val="decimal"/>
      <w:lvlText w:val="%7."/>
      <w:lvlJc w:val="left"/>
      <w:pPr>
        <w:ind w:left="4680" w:firstLine="0"/>
      </w:pPr>
    </w:lvl>
    <w:lvl w:ilvl="7" w:tplc="11BCC4FE">
      <w:start w:val="1"/>
      <w:numFmt w:val="lowerLetter"/>
      <w:lvlText w:val="%8."/>
      <w:lvlJc w:val="left"/>
      <w:pPr>
        <w:ind w:left="5400" w:firstLine="0"/>
      </w:pPr>
    </w:lvl>
    <w:lvl w:ilvl="8" w:tplc="F4DAE778">
      <w:start w:val="1"/>
      <w:numFmt w:val="lowerRoman"/>
      <w:lvlText w:val="%9."/>
      <w:lvlJc w:val="right"/>
      <w:pPr>
        <w:ind w:left="6300" w:firstLine="0"/>
      </w:pPr>
    </w:lvl>
  </w:abstractNum>
  <w:abstractNum w:abstractNumId="2" w15:restartNumberingAfterBreak="0">
    <w:nsid w:val="4A6A7B19"/>
    <w:multiLevelType w:val="multilevel"/>
    <w:tmpl w:val="E7B6F64E"/>
    <w:name w:val="Нумерованный список 1"/>
    <w:lvl w:ilvl="0">
      <w:start w:val="1"/>
      <w:numFmt w:val="decimal"/>
      <w:lvlText w:val="%1."/>
      <w:lvlJc w:val="left"/>
      <w:pPr>
        <w:ind w:left="913" w:firstLine="0"/>
      </w:pPr>
    </w:lvl>
    <w:lvl w:ilvl="1">
      <w:start w:val="1"/>
      <w:numFmt w:val="decimal"/>
      <w:lvlText w:val="%1.%2."/>
      <w:lvlJc w:val="left"/>
      <w:pPr>
        <w:ind w:left="913" w:firstLine="0"/>
      </w:pPr>
    </w:lvl>
    <w:lvl w:ilvl="2">
      <w:start w:val="1"/>
      <w:numFmt w:val="decimal"/>
      <w:lvlText w:val="%1.%2.%3."/>
      <w:lvlJc w:val="left"/>
      <w:pPr>
        <w:ind w:left="913" w:firstLine="0"/>
      </w:pPr>
    </w:lvl>
    <w:lvl w:ilvl="3">
      <w:start w:val="1"/>
      <w:numFmt w:val="decimal"/>
      <w:lvlText w:val="%1.%2.%3.%4."/>
      <w:lvlJc w:val="left"/>
      <w:pPr>
        <w:ind w:left="913" w:firstLine="0"/>
      </w:pPr>
    </w:lvl>
    <w:lvl w:ilvl="4">
      <w:start w:val="1"/>
      <w:numFmt w:val="decimal"/>
      <w:lvlText w:val="%1.%2.%3.%4.%5."/>
      <w:lvlJc w:val="left"/>
      <w:pPr>
        <w:ind w:left="913" w:firstLine="0"/>
      </w:pPr>
    </w:lvl>
    <w:lvl w:ilvl="5">
      <w:start w:val="1"/>
      <w:numFmt w:val="decimal"/>
      <w:lvlText w:val="%1.%2.%3.%4.%5.%6."/>
      <w:lvlJc w:val="left"/>
      <w:pPr>
        <w:ind w:left="913" w:firstLine="0"/>
      </w:pPr>
    </w:lvl>
    <w:lvl w:ilvl="6">
      <w:start w:val="1"/>
      <w:numFmt w:val="decimal"/>
      <w:lvlText w:val="%1.%2.%3.%4.%5.%6.%7."/>
      <w:lvlJc w:val="left"/>
      <w:pPr>
        <w:ind w:left="913" w:firstLine="0"/>
      </w:pPr>
    </w:lvl>
    <w:lvl w:ilvl="7">
      <w:start w:val="1"/>
      <w:numFmt w:val="decimal"/>
      <w:lvlText w:val="%1.%2.%3.%4.%5.%6.%7.%8."/>
      <w:lvlJc w:val="left"/>
      <w:pPr>
        <w:ind w:left="913" w:firstLine="0"/>
      </w:pPr>
    </w:lvl>
    <w:lvl w:ilvl="8">
      <w:start w:val="1"/>
      <w:numFmt w:val="decimal"/>
      <w:lvlText w:val="%1.%2.%3.%4.%5.%6.%7.%8.%9."/>
      <w:lvlJc w:val="left"/>
      <w:pPr>
        <w:ind w:left="913" w:firstLine="0"/>
      </w:pPr>
    </w:lvl>
  </w:abstractNum>
  <w:abstractNum w:abstractNumId="3" w15:restartNumberingAfterBreak="0">
    <w:nsid w:val="792A0F2D"/>
    <w:multiLevelType w:val="hybridMultilevel"/>
    <w:tmpl w:val="AB46405C"/>
    <w:lvl w:ilvl="0" w:tplc="726860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B544F5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E5235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D1E2D8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288B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E62AAC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78AFB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978799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6A61D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6B"/>
    <w:rsid w:val="00295D6B"/>
    <w:rsid w:val="0041046C"/>
    <w:rsid w:val="009C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AD31E-0495-429D-90FE-09457E0A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  <w:lang w:eastAsia="zh-CN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ru-RU"/>
    </w:rPr>
  </w:style>
  <w:style w:type="paragraph" w:styleId="a6">
    <w:name w:val="Title"/>
    <w:basedOn w:val="a"/>
    <w:qFormat/>
    <w:pPr>
      <w:jc w:val="center"/>
    </w:pPr>
    <w:rPr>
      <w:b/>
      <w:color w:val="000000"/>
      <w:szCs w:val="20"/>
      <w:lang w:eastAsia="zh-CN"/>
    </w:rPr>
  </w:style>
  <w:style w:type="paragraph" w:customStyle="1" w:styleId="1">
    <w:name w:val="Заголовок №1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60" w:after="480" w:line="20" w:lineRule="atLeast"/>
      <w:jc w:val="center"/>
      <w:outlineLvl w:val="0"/>
    </w:pPr>
    <w:rPr>
      <w:b/>
      <w:sz w:val="28"/>
      <w:szCs w:val="28"/>
    </w:rPr>
  </w:style>
  <w:style w:type="paragraph" w:customStyle="1" w:styleId="Style9">
    <w:name w:val="Style9"/>
    <w:basedOn w:val="a"/>
    <w:qFormat/>
    <w:pPr>
      <w:widowControl w:val="0"/>
      <w:spacing w:line="322" w:lineRule="exact"/>
      <w:ind w:firstLine="691"/>
      <w:jc w:val="both"/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customStyle="1" w:styleId="10">
    <w:name w:val="Заголовок 1*"/>
    <w:qFormat/>
    <w:pPr>
      <w:keepNext/>
      <w:suppressLineNumbers/>
      <w:jc w:val="center"/>
      <w:outlineLvl w:val="0"/>
    </w:pPr>
    <w:rPr>
      <w:b/>
      <w:sz w:val="32"/>
      <w:szCs w:val="32"/>
      <w:lang w:eastAsia="ru-RU"/>
    </w:rPr>
  </w:style>
  <w:style w:type="paragraph" w:styleId="a8">
    <w:name w:val="Body Text"/>
    <w:basedOn w:val="a"/>
    <w:qFormat/>
    <w:pPr>
      <w:spacing w:after="120"/>
    </w:pPr>
  </w:style>
  <w:style w:type="paragraph" w:customStyle="1" w:styleId="TableParagraph">
    <w:name w:val="Table Paragraph"/>
    <w:basedOn w:val="a"/>
    <w:qFormat/>
    <w:pPr>
      <w:widowControl w:val="0"/>
      <w:ind w:left="108"/>
    </w:pPr>
  </w:style>
  <w:style w:type="paragraph" w:customStyle="1" w:styleId="11">
    <w:name w:val="Заголовок 11"/>
    <w:qFormat/>
    <w:pPr>
      <w:keepNext/>
      <w:jc w:val="center"/>
      <w:outlineLvl w:val="0"/>
    </w:pPr>
    <w:rPr>
      <w:b/>
      <w:bCs/>
      <w:sz w:val="32"/>
      <w:szCs w:val="32"/>
      <w:lang w:eastAsia="ru-RU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Название Знак"/>
    <w:rPr>
      <w:b/>
      <w:bCs w:val="0"/>
      <w:color w:val="000000"/>
      <w:sz w:val="24"/>
      <w:lang w:val="ru-RU" w:eastAsia="zh-CN"/>
    </w:rPr>
  </w:style>
  <w:style w:type="character" w:customStyle="1" w:styleId="12">
    <w:name w:val="Заголовок №1_"/>
    <w:rPr>
      <w:b/>
      <w:bCs w:val="0"/>
      <w:sz w:val="28"/>
      <w:szCs w:val="28"/>
      <w:shd w:val="clear" w:color="auto" w:fill="FFFFFF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styleId="ab">
    <w:name w:val="Strong"/>
    <w:basedOn w:val="a0"/>
    <w:rPr>
      <w:b/>
      <w:bCs/>
    </w:rPr>
  </w:style>
  <w:style w:type="character" w:styleId="ac">
    <w:name w:val="Hyperlink"/>
    <w:rPr>
      <w:color w:val="0000FF"/>
      <w:u w:val="single"/>
    </w:rPr>
  </w:style>
  <w:style w:type="character" w:customStyle="1" w:styleId="ad">
    <w:name w:val="Верхний колонтитул Знак"/>
    <w:basedOn w:val="a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zher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СисАдмин1</cp:lastModifiedBy>
  <cp:revision>2</cp:revision>
  <cp:lastPrinted>2026-07-07T03:39:00Z</cp:lastPrinted>
  <dcterms:created xsi:type="dcterms:W3CDTF">2026-07-21T05:31:00Z</dcterms:created>
  <dcterms:modified xsi:type="dcterms:W3CDTF">2026-07-21T05:31:00Z</dcterms:modified>
</cp:coreProperties>
</file>